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11" w:lineRule="exact"/>
        <w:ind w:right="-199"/>
        <w:jc w:val="center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厦门大学嘉庚学院图书馆</w:t>
      </w:r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411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宣传活动管理规定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1" w:lineRule="exact"/>
        <w:rPr>
          <w:color w:val="auto"/>
          <w:sz w:val="24"/>
          <w:szCs w:val="24"/>
        </w:rPr>
      </w:pPr>
    </w:p>
    <w:p>
      <w:pPr>
        <w:spacing w:after="0" w:line="289" w:lineRule="exact"/>
        <w:ind w:right="160" w:firstLine="617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为了净化、美化阅读环境，图书馆对馆内及门前范围内的宣传活动进行适度管理，请各部门、各院系、各学生社团和个人理解和支持。具体规定如下：</w:t>
      </w:r>
    </w:p>
    <w:p>
      <w:pPr>
        <w:spacing w:after="0" w:line="304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89" w:lineRule="exact"/>
        <w:ind w:left="840" w:right="18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在图书馆内及门前进行各类宣传活动应填写《宣传活动审批表》（见附件），经图书馆审批同意后方能在指定区域开展。</w:t>
      </w:r>
    </w:p>
    <w:p>
      <w:pPr>
        <w:spacing w:after="0" w:line="301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90" w:lineRule="exact"/>
        <w:ind w:left="840" w:right="18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不得在馆内及门前悬挂条幅；不得在墙壁、门窗等处随意张贴海报；不得在馆内发放传单、商业广告。</w:t>
      </w:r>
    </w:p>
    <w:p>
      <w:pPr>
        <w:spacing w:after="0" w:line="298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90" w:lineRule="exact"/>
        <w:ind w:left="840" w:right="18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在图书馆门前开展文体活动的，需自备有源音响，并保持噪音低于 60 分贝，以免影响馆内安静的阅读环境。</w:t>
      </w:r>
    </w:p>
    <w:p>
      <w:pPr>
        <w:spacing w:after="0" w:line="303" w:lineRule="exact"/>
        <w:rPr>
          <w:rFonts w:ascii="宋体" w:hAnsi="宋体" w:eastAsia="宋体" w:cs="宋体"/>
          <w:color w:val="auto"/>
          <w:sz w:val="24"/>
          <w:szCs w:val="24"/>
        </w:rPr>
      </w:pPr>
      <w:bookmarkStart w:id="2" w:name="_GoBack"/>
      <w:bookmarkEnd w:id="2"/>
    </w:p>
    <w:p>
      <w:pPr>
        <w:numPr>
          <w:ilvl w:val="0"/>
          <w:numId w:val="1"/>
        </w:numPr>
        <w:tabs>
          <w:tab w:val="left" w:pos="840"/>
        </w:tabs>
        <w:spacing w:after="0" w:line="289" w:lineRule="exact"/>
        <w:ind w:left="840" w:right="18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在图书馆门前开展文体活动的，应注意保持环境卫生，活动结束后应将地面滞留物清理干净方可离开。</w:t>
      </w:r>
    </w:p>
    <w:p>
      <w:pPr>
        <w:spacing w:after="0" w:line="265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请按照如下尺寸喷绘海报：长：100cm  宽：80cm</w:t>
      </w:r>
    </w:p>
    <w:p>
      <w:pPr>
        <w:spacing w:after="0" w:line="179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海报文字须认真校对，不允许出现错字、别字和其他不规范的语言文字。</w:t>
      </w:r>
    </w:p>
    <w:p>
      <w:pPr>
        <w:spacing w:after="0" w:line="165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海报张贴要细致、端正、美观，否则不予展示。</w:t>
      </w:r>
    </w:p>
    <w:p>
      <w:pPr>
        <w:spacing w:after="0" w:line="165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3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本规定适用于图书馆管理范围内的所有区域、各种类型的宣传活动。</w:t>
      </w:r>
    </w:p>
    <w:p>
      <w:pPr>
        <w:spacing w:after="0" w:line="167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359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请携带《宣传活动审批表》及海报到图书馆 106 室审批。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8" w:lineRule="exact"/>
        <w:rPr>
          <w:color w:val="auto"/>
          <w:sz w:val="24"/>
          <w:szCs w:val="24"/>
        </w:rPr>
      </w:pPr>
    </w:p>
    <w:p>
      <w:pPr>
        <w:spacing w:after="0" w:line="263" w:lineRule="exact"/>
        <w:ind w:right="40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厦门大学嘉庚学院图书馆</w:t>
      </w:r>
    </w:p>
    <w:p>
      <w:pPr>
        <w:spacing w:after="0" w:line="165" w:lineRule="exact"/>
        <w:rPr>
          <w:color w:val="auto"/>
          <w:sz w:val="24"/>
          <w:szCs w:val="24"/>
        </w:rPr>
      </w:pPr>
    </w:p>
    <w:p>
      <w:pPr>
        <w:spacing w:after="0" w:line="274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2017 年 9 月 22 日</w:t>
      </w:r>
    </w:p>
    <w:p>
      <w:pPr>
        <w:sectPr>
          <w:pgSz w:w="11900" w:h="16840"/>
          <w:pgMar w:top="1296" w:right="1360" w:bottom="1440" w:left="1120" w:header="0" w:footer="0" w:gutter="0"/>
          <w:cols w:equalWidth="0" w:num="1">
            <w:col w:w="9420"/>
          </w:cols>
        </w:sectPr>
      </w:pPr>
    </w:p>
    <w:p>
      <w:pPr>
        <w:spacing w:after="0" w:line="337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附件：</w:t>
      </w:r>
    </w:p>
    <w:p>
      <w:pPr>
        <w:spacing w:after="0" w:line="61" w:lineRule="exact"/>
        <w:rPr>
          <w:color w:val="auto"/>
          <w:sz w:val="20"/>
          <w:szCs w:val="20"/>
        </w:rPr>
      </w:pPr>
    </w:p>
    <w:tbl>
      <w:tblPr>
        <w:tblStyle w:val="3"/>
        <w:tblW w:w="986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00"/>
        <w:gridCol w:w="1500"/>
        <w:gridCol w:w="1720"/>
        <w:gridCol w:w="43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vAlign w:val="bottom"/>
          </w:tcPr>
          <w:p>
            <w:pPr>
              <w:spacing w:after="0" w:line="366" w:lineRule="exact"/>
              <w:ind w:right="157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9"/>
                <w:sz w:val="32"/>
                <w:szCs w:val="32"/>
              </w:rPr>
              <w:t>厦门大学嘉庚学院图书馆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vAlign w:val="bottom"/>
          </w:tcPr>
          <w:p>
            <w:pPr>
              <w:spacing w:after="0" w:line="366" w:lineRule="exact"/>
              <w:ind w:right="309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9"/>
                <w:sz w:val="32"/>
                <w:szCs w:val="32"/>
              </w:rPr>
              <w:t>宣传活动审批表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9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申请人姓名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申请人单位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宣传形式</w:t>
            </w:r>
          </w:p>
        </w:tc>
        <w:tc>
          <w:tcPr>
            <w:tcW w:w="1500" w:type="dxa"/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□ 海报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□ 其他活动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主要内容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数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量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宣传时间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申请单位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确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认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303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24"/>
                <w:szCs w:val="24"/>
              </w:rPr>
              <w:t>负责人：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301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24"/>
                <w:szCs w:val="24"/>
              </w:rPr>
              <w:t>联系电话：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9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图书馆意见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303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24"/>
                <w:szCs w:val="24"/>
              </w:rPr>
              <w:t>经手人：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303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24"/>
                <w:szCs w:val="24"/>
              </w:rPr>
              <w:t>日 期：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9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440" w:right="1200" w:bottom="836" w:left="1120" w:header="0" w:footer="0" w:gutter="0"/>
          <w:cols w:equalWidth="0" w:num="1">
            <w:col w:w="9580"/>
          </w:cols>
        </w:sectPr>
      </w:pPr>
    </w:p>
    <w:p>
      <w:pPr>
        <w:spacing w:after="0" w:line="244" w:lineRule="exact"/>
        <w:ind w:left="4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注：如有疑问，请致电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0596-6288455</w:t>
      </w:r>
      <w:r>
        <w:rPr>
          <w:rFonts w:ascii="宋体" w:hAnsi="宋体" w:eastAsia="宋体" w:cs="宋体"/>
          <w:color w:val="auto"/>
          <w:sz w:val="20"/>
          <w:szCs w:val="20"/>
        </w:rPr>
        <w:t>（张老师）</w:t>
      </w:r>
    </w:p>
    <w:sectPr>
      <w:type w:val="continuous"/>
      <w:pgSz w:w="11900" w:h="16840"/>
      <w:pgMar w:top="1440" w:right="1200" w:bottom="836" w:left="1120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singleLevel"/>
    <w:tmpl w:val="000072A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C6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2017-10-13T08:55:00Z</dcterms:created>
  <dc:creator>Windows User</dc:creator>
  <cp:lastModifiedBy>vecho</cp:lastModifiedBy>
  <dcterms:modified xsi:type="dcterms:W3CDTF">2017-10-13T00:56:14Z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